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E4" w:rsidRDefault="00E667E4" w:rsidP="00E667E4">
      <w:pPr>
        <w:pStyle w:val="c10"/>
        <w:shd w:val="clear" w:color="auto" w:fill="FFFFFF"/>
        <w:spacing w:before="0" w:after="0"/>
        <w:jc w:val="center"/>
      </w:pPr>
      <w:r>
        <w:rPr>
          <w:b/>
          <w:sz w:val="28"/>
          <w:szCs w:val="28"/>
        </w:rPr>
        <w:t>Протокол № 2</w:t>
      </w:r>
    </w:p>
    <w:p w:rsidR="00E667E4" w:rsidRDefault="00E667E4" w:rsidP="00E667E4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Заседание школьного методического объединения учителей адыгейского языка и литературы</w:t>
      </w:r>
    </w:p>
    <w:p w:rsidR="00E667E4" w:rsidRDefault="00E667E4" w:rsidP="00E667E4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От 02.11.2022 год</w:t>
      </w:r>
    </w:p>
    <w:p w:rsidR="00E667E4" w:rsidRDefault="00E667E4" w:rsidP="00E667E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Присутствовали: Куиз Э.А.</w:t>
      </w:r>
    </w:p>
    <w:p w:rsidR="00E667E4" w:rsidRDefault="00E667E4" w:rsidP="00E667E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Нуждина А.В.</w:t>
      </w:r>
    </w:p>
    <w:p w:rsidR="00E667E4" w:rsidRPr="00E667E4" w:rsidRDefault="00E667E4" w:rsidP="00E667E4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Тема заседания:</w:t>
      </w:r>
      <w:r>
        <w:rPr>
          <w:rFonts w:cs="Times New Roman"/>
          <w:b/>
          <w:kern w:val="0"/>
          <w:sz w:val="28"/>
          <w:szCs w:val="28"/>
          <w:lang w:eastAsia="en-US"/>
        </w:rPr>
        <w:t xml:space="preserve"> </w:t>
      </w:r>
      <w:r w:rsidRPr="00172049">
        <w:rPr>
          <w:rFonts w:ascii="Times New Roman" w:eastAsia="Calibri" w:hAnsi="Times New Roman" w:cs="Times New Roman"/>
          <w:b/>
          <w:kern w:val="0"/>
          <w:sz w:val="28"/>
          <w:szCs w:val="28"/>
        </w:rPr>
        <w:t>«</w:t>
      </w:r>
      <w:r w:rsidRPr="00172049">
        <w:rPr>
          <w:rFonts w:ascii="Times New Roman" w:eastAsia="Andale Sans UI" w:hAnsi="Times New Roman" w:cs="Times New Roman"/>
          <w:b/>
          <w:sz w:val="28"/>
          <w:szCs w:val="28"/>
        </w:rPr>
        <w:t>Формирование навыков работы с информацией и функциональной грамотности школьников.»</w:t>
      </w:r>
    </w:p>
    <w:p w:rsidR="00E667E4" w:rsidRDefault="00E667E4" w:rsidP="00E667E4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667E4" w:rsidRPr="00172049" w:rsidRDefault="00E667E4" w:rsidP="00E66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t xml:space="preserve">Компоненты функциональной грамотности. </w:t>
      </w:r>
    </w:p>
    <w:p w:rsidR="00E667E4" w:rsidRPr="00172049" w:rsidRDefault="00E667E4" w:rsidP="00E66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t xml:space="preserve"> Пути формирования функциональной грамотности. </w:t>
      </w:r>
    </w:p>
    <w:p w:rsidR="00E667E4" w:rsidRPr="00172049" w:rsidRDefault="00E667E4" w:rsidP="00E66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E667E4" w:rsidRDefault="00E667E4" w:rsidP="00E667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14FBC">
        <w:rPr>
          <w:rFonts w:ascii="Times New Roman" w:hAnsi="Times New Roman" w:cs="Times New Roman"/>
          <w:sz w:val="28"/>
          <w:szCs w:val="28"/>
        </w:rPr>
        <w:t>Изучение выполнения практической части программ по адыгейскому языку и литературе, родному адыгейскому языку и литературе.</w:t>
      </w:r>
    </w:p>
    <w:p w:rsidR="00E667E4" w:rsidRDefault="00E667E4" w:rsidP="00E667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126E04">
        <w:rPr>
          <w:rFonts w:ascii="Times New Roman" w:eastAsia="Calibri" w:hAnsi="Times New Roman" w:cs="Times New Roman"/>
          <w:sz w:val="28"/>
          <w:szCs w:val="28"/>
        </w:rPr>
        <w:t xml:space="preserve"> Подготовка учащихся к проведению школьного этапа олимпиад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адыгейскому языку и литературе.</w:t>
      </w:r>
    </w:p>
    <w:p w:rsidR="00E667E4" w:rsidRPr="00126E04" w:rsidRDefault="00E667E4" w:rsidP="00E667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14FBC">
        <w:rPr>
          <w:rFonts w:ascii="Times New Roman" w:hAnsi="Times New Roman" w:cs="Times New Roman"/>
          <w:sz w:val="28"/>
          <w:szCs w:val="28"/>
        </w:rPr>
        <w:t>Участие представителей ШМО в Неделе педагогического мастерства.</w:t>
      </w:r>
    </w:p>
    <w:p w:rsidR="00E667E4" w:rsidRPr="00172049" w:rsidRDefault="00E667E4" w:rsidP="00E667E4">
      <w:pPr>
        <w:spacing w:after="0" w:line="240" w:lineRule="auto"/>
        <w:ind w:left="127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t xml:space="preserve">По 1-му вопросу слушали: Куиз Э.А. В своем выступлении она рассказала об основных компонентах функциональной грамотности.   Понятие «функциональная грамотность» появилось в педагогике недавно – примерно в 70-е годы XX века. Его появление связано с тем, что с каждым годом уровень школьного образования повышался, и от школьников требовалось уже не просто уметь читать и писать. По факту, функциональная грамотность – это базовые навыки жизни в обществе, которые будут востребованы, чем бы человек ни занимался. PISA — это международное сравнительное исследование, направленное на оценивание функциональной грамотности по трем группам: </w:t>
      </w:r>
    </w:p>
    <w:p w:rsidR="00E667E4" w:rsidRPr="00172049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t xml:space="preserve">-грамотность чтения; </w:t>
      </w:r>
    </w:p>
    <w:p w:rsidR="00E667E4" w:rsidRPr="00172049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t xml:space="preserve">-математическая грамотность; </w:t>
      </w:r>
    </w:p>
    <w:p w:rsidR="00E667E4" w:rsidRPr="00172049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t xml:space="preserve">-естественнонаучная грамотность; </w:t>
      </w:r>
    </w:p>
    <w:p w:rsidR="00E667E4" w:rsidRPr="00172049" w:rsidRDefault="00E667E4" w:rsidP="00E667E4">
      <w:pPr>
        <w:spacing w:after="0" w:line="240" w:lineRule="auto"/>
        <w:ind w:left="127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b/>
          <w:sz w:val="28"/>
          <w:szCs w:val="28"/>
        </w:rPr>
        <w:t xml:space="preserve">-Читательская грамотность </w:t>
      </w:r>
      <w:r w:rsidRPr="00172049">
        <w:rPr>
          <w:rFonts w:ascii="Times New Roman" w:hAnsi="Times New Roman" w:cs="Times New Roman"/>
          <w:sz w:val="28"/>
          <w:szCs w:val="28"/>
        </w:rPr>
        <w:t xml:space="preserve">-это способность ребенка использовать тексты для достижения своих целей, пополнения знаний, приобретения навыков. Для формирования читательской грамотности важно уметь находить и извлекать из текста информацию, размышлять над ним, «читать между строк». </w:t>
      </w:r>
    </w:p>
    <w:p w:rsidR="00E667E4" w:rsidRPr="00172049" w:rsidRDefault="00E667E4" w:rsidP="00E667E4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b/>
          <w:sz w:val="28"/>
          <w:szCs w:val="28"/>
        </w:rPr>
        <w:t xml:space="preserve">Математическая грамотность </w:t>
      </w:r>
    </w:p>
    <w:p w:rsidR="00E667E4" w:rsidRPr="00172049" w:rsidRDefault="00E667E4" w:rsidP="00E667E4">
      <w:pPr>
        <w:spacing w:after="0" w:line="240" w:lineRule="auto"/>
        <w:ind w:left="127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lastRenderedPageBreak/>
        <w:t xml:space="preserve"> Под математической грамотностью понимается способность ребенка использовать математические знания в разных контекстах, на основе математических данных описывать, объяснять, предсказывать явления. Формировать математическую грамотность значит учить ребёнка принимать взвешенные решения, формулировать объективное мнение, анализировать окружающую действительность.  </w:t>
      </w:r>
    </w:p>
    <w:p w:rsidR="00E667E4" w:rsidRPr="00172049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7E4" w:rsidRPr="00172049" w:rsidRDefault="00E667E4" w:rsidP="00E667E4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b/>
          <w:sz w:val="28"/>
          <w:szCs w:val="28"/>
        </w:rPr>
        <w:t xml:space="preserve">Естественнонаучная грамотность </w:t>
      </w:r>
    </w:p>
    <w:p w:rsidR="00E667E4" w:rsidRPr="00172049" w:rsidRDefault="00E667E4" w:rsidP="00E667E4">
      <w:pPr>
        <w:spacing w:after="0" w:line="240" w:lineRule="auto"/>
        <w:ind w:left="127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t xml:space="preserve"> Под естественнонаучной грамотностью понимают способность ребёнка формировать мнение о проблемах, связанных с естественными науками. Для этого важны навыки интерпретации научных данных, умение спланировать и провести исследование, объяснить явления природы и технологии, найти доказательства. </w:t>
      </w:r>
    </w:p>
    <w:p w:rsidR="00E667E4" w:rsidRDefault="00E667E4" w:rsidP="00E667E4">
      <w:pPr>
        <w:pStyle w:val="c13"/>
        <w:shd w:val="clear" w:color="auto" w:fill="FFFFFF"/>
        <w:spacing w:before="0" w:after="0"/>
        <w:ind w:firstLine="284"/>
        <w:jc w:val="both"/>
        <w:rPr>
          <w:color w:val="181818"/>
          <w:sz w:val="28"/>
          <w:szCs w:val="28"/>
        </w:rPr>
      </w:pPr>
    </w:p>
    <w:p w:rsidR="00E667E4" w:rsidRPr="00F14FBC" w:rsidRDefault="00E667E4" w:rsidP="00E667E4">
      <w:pPr>
        <w:spacing w:after="0" w:line="240" w:lineRule="auto"/>
        <w:ind w:lef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2-му вопросу слушали: Куиз Э.А.- </w:t>
      </w:r>
      <w:r w:rsidRPr="00F14FBC">
        <w:rPr>
          <w:rFonts w:ascii="Times New Roman" w:hAnsi="Times New Roman" w:cs="Times New Roman"/>
          <w:sz w:val="28"/>
          <w:szCs w:val="28"/>
        </w:rPr>
        <w:t xml:space="preserve">Она сообщила об основных путях формирования функциональной грамотности по учебному предмету «Адыгейский язык». </w:t>
      </w:r>
    </w:p>
    <w:p w:rsidR="00E667E4" w:rsidRPr="00F14FBC" w:rsidRDefault="00E667E4" w:rsidP="00E667E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  <w:u w:val="single" w:color="000000"/>
        </w:rPr>
        <w:t>Пути повышения функциональной грамотности учащихся по адыгейскому языку.</w:t>
      </w:r>
      <w:r w:rsidRPr="00F14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E4" w:rsidRPr="00F14FBC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 xml:space="preserve"> </w:t>
      </w:r>
      <w:r w:rsidRPr="00F14FBC">
        <w:rPr>
          <w:rFonts w:ascii="Times New Roman" w:hAnsi="Times New Roman" w:cs="Times New Roman"/>
          <w:b/>
          <w:sz w:val="28"/>
          <w:szCs w:val="28"/>
          <w:u w:val="single" w:color="000000"/>
        </w:rPr>
        <w:t>Учебный предмет «Адыгейский язык»</w:t>
      </w:r>
      <w:r w:rsidRPr="00F14FBC">
        <w:rPr>
          <w:rFonts w:ascii="Times New Roman" w:hAnsi="Times New Roman" w:cs="Times New Roman"/>
          <w:sz w:val="28"/>
          <w:szCs w:val="28"/>
        </w:rPr>
        <w:t xml:space="preserve"> ориентирован на овладение учащимися функциональной грамотностью, но вместе с этим ребята овладевают навыком организации своего рабочего места (и закрепляется на других предметах); навыком работы с учебником, со словарем; навыком распределения времени; навыком проверки работы товарища; навыком нахождения ошибки; навыком словесной оценки качества работы. Как добиться, чтобы ученик умело не только заучива</w:t>
      </w:r>
      <w:r>
        <w:rPr>
          <w:rFonts w:ascii="Times New Roman" w:hAnsi="Times New Roman" w:cs="Times New Roman"/>
          <w:sz w:val="28"/>
          <w:szCs w:val="28"/>
        </w:rPr>
        <w:t>л правило, но и видел свои ошибки</w:t>
      </w:r>
      <w:r w:rsidRPr="00F14FBC">
        <w:rPr>
          <w:rFonts w:ascii="Times New Roman" w:hAnsi="Times New Roman" w:cs="Times New Roman"/>
          <w:sz w:val="28"/>
          <w:szCs w:val="28"/>
        </w:rPr>
        <w:t xml:space="preserve">. Использование на уроках приемов проблемного обучения предполагает возникновение потребности в знании и применении новых орфографических или грамматических правил. Знакомство с правилом хорошо осуществляется в ситуации орфографического затруднения. На этом этапе происходит творческое овладение и развитие мыслительной способности детей. </w:t>
      </w:r>
    </w:p>
    <w:p w:rsidR="00E667E4" w:rsidRPr="00F14FBC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 xml:space="preserve">Вся система орфографических работ строится на проблемных методах. </w:t>
      </w:r>
    </w:p>
    <w:p w:rsidR="00E667E4" w:rsidRPr="00F14FBC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 xml:space="preserve">Важно организовать работу, чтобы каждый ученик ежедневно чувствовал ответственность за свои знания. </w:t>
      </w:r>
    </w:p>
    <w:p w:rsidR="00E667E4" w:rsidRPr="00F14FBC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i/>
          <w:sz w:val="28"/>
          <w:szCs w:val="28"/>
        </w:rPr>
        <w:t xml:space="preserve">Формы работы: </w:t>
      </w:r>
      <w:r w:rsidRPr="00F14FBC">
        <w:rPr>
          <w:rFonts w:ascii="Times New Roman" w:hAnsi="Times New Roman" w:cs="Times New Roman"/>
          <w:sz w:val="28"/>
          <w:szCs w:val="28"/>
        </w:rPr>
        <w:t xml:space="preserve">письмо с проговариванием, списывание, комментируемое письмо, письмо под диктовку с предварительной подготовкой, письмо по памяти, творческие и проектные работы, выборочное списывание. </w:t>
      </w:r>
    </w:p>
    <w:p w:rsidR="00E667E4" w:rsidRPr="00F14FBC" w:rsidRDefault="00E667E4" w:rsidP="00E667E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 xml:space="preserve">Чтобы вызвать интерес к уроку использую стихотворные упражнения по орфографии; -словарная творческая работа, работа над ошибками. </w:t>
      </w:r>
    </w:p>
    <w:p w:rsidR="00E667E4" w:rsidRPr="00F14FBC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>Свои знания могут успешно применять и на других уроках: адыгейская литература, истории, русский язык, литература.</w:t>
      </w:r>
    </w:p>
    <w:p w:rsidR="00E667E4" w:rsidRPr="00F14FBC" w:rsidRDefault="00E667E4" w:rsidP="00E667E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b/>
          <w:sz w:val="28"/>
          <w:szCs w:val="28"/>
        </w:rPr>
        <w:t xml:space="preserve">Формы проведения уроков, направленных на развитие функциональной грамотности школьника </w:t>
      </w:r>
    </w:p>
    <w:p w:rsidR="00E667E4" w:rsidRPr="00F14FBC" w:rsidRDefault="00E667E4" w:rsidP="00E667E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8790" w:type="dxa"/>
        <w:tblInd w:w="569" w:type="dxa"/>
        <w:tblCellMar>
          <w:top w:w="5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790"/>
      </w:tblGrid>
      <w:tr w:rsidR="00E667E4" w:rsidRPr="00F14FBC" w:rsidTr="00F60B3C">
        <w:trPr>
          <w:trHeight w:val="31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667E4" w:rsidRPr="00F14FBC" w:rsidRDefault="00E667E4" w:rsidP="00F60B3C">
            <w:pPr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Урок-исследование </w:t>
            </w:r>
          </w:p>
        </w:tc>
      </w:tr>
      <w:tr w:rsidR="00E667E4" w:rsidRPr="00F14FBC" w:rsidTr="00F60B3C">
        <w:trPr>
          <w:trHeight w:val="473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667E4" w:rsidRPr="00F14FBC" w:rsidRDefault="00E667E4" w:rsidP="00F60B3C">
            <w:pPr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C">
              <w:rPr>
                <w:rFonts w:ascii="Times New Roman" w:hAnsi="Times New Roman" w:cs="Times New Roman"/>
                <w:sz w:val="28"/>
                <w:szCs w:val="28"/>
              </w:rPr>
              <w:t xml:space="preserve">Урок-путешествие </w:t>
            </w:r>
          </w:p>
        </w:tc>
      </w:tr>
      <w:tr w:rsidR="00E667E4" w:rsidRPr="00F14FBC" w:rsidTr="00F60B3C">
        <w:trPr>
          <w:trHeight w:val="366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667E4" w:rsidRPr="00F14FBC" w:rsidRDefault="00E667E4" w:rsidP="00F60B3C">
            <w:pPr>
              <w:ind w:firstLine="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игра</w:t>
            </w:r>
            <w:r w:rsidRPr="00F14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7E4" w:rsidRPr="00F14FBC" w:rsidTr="00F60B3C">
        <w:trPr>
          <w:trHeight w:val="440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667E4" w:rsidRPr="00F14FBC" w:rsidRDefault="00E667E4" w:rsidP="00F60B3C">
            <w:pPr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игра </w:t>
            </w:r>
          </w:p>
        </w:tc>
      </w:tr>
      <w:tr w:rsidR="00E667E4" w:rsidRPr="00F14FBC" w:rsidTr="00F60B3C">
        <w:trPr>
          <w:trHeight w:val="42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667E4" w:rsidRPr="00F14FBC" w:rsidRDefault="00E667E4" w:rsidP="00F60B3C">
            <w:pPr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C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</w:t>
            </w:r>
          </w:p>
        </w:tc>
      </w:tr>
      <w:tr w:rsidR="00E667E4" w:rsidRPr="00F14FBC" w:rsidTr="00F60B3C">
        <w:trPr>
          <w:trHeight w:val="30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667E4" w:rsidRPr="00F14FBC" w:rsidRDefault="00E667E4" w:rsidP="00F60B3C">
            <w:pPr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C">
              <w:rPr>
                <w:rFonts w:ascii="Times New Roman" w:hAnsi="Times New Roman" w:cs="Times New Roman"/>
                <w:sz w:val="28"/>
                <w:szCs w:val="28"/>
              </w:rPr>
              <w:t xml:space="preserve">Квест </w:t>
            </w:r>
          </w:p>
        </w:tc>
      </w:tr>
      <w:tr w:rsidR="00E667E4" w:rsidRPr="00F14FBC" w:rsidTr="00F60B3C">
        <w:trPr>
          <w:trHeight w:val="30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667E4" w:rsidRPr="00F14FBC" w:rsidRDefault="00E667E4" w:rsidP="00F60B3C">
            <w:pPr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C">
              <w:rPr>
                <w:rFonts w:ascii="Times New Roman" w:hAnsi="Times New Roman" w:cs="Times New Roman"/>
                <w:sz w:val="28"/>
                <w:szCs w:val="28"/>
              </w:rPr>
              <w:t>Экскурсия и виртуальная экскурсия</w:t>
            </w:r>
          </w:p>
        </w:tc>
      </w:tr>
      <w:tr w:rsidR="00E667E4" w:rsidRPr="00F14FBC" w:rsidTr="00F60B3C">
        <w:trPr>
          <w:trHeight w:val="43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667E4" w:rsidRPr="00F14FBC" w:rsidRDefault="00E667E4" w:rsidP="00F60B3C">
            <w:pPr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гостиная </w:t>
            </w:r>
          </w:p>
        </w:tc>
      </w:tr>
    </w:tbl>
    <w:p w:rsidR="00E667E4" w:rsidRPr="00F14FBC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По 3-му вопросу слушали: Куиз Э.А., </w:t>
      </w:r>
      <w:r w:rsidRPr="00F14FBC">
        <w:rPr>
          <w:rFonts w:ascii="Times New Roman" w:hAnsi="Times New Roman" w:cs="Times New Roman"/>
          <w:sz w:val="28"/>
          <w:szCs w:val="28"/>
        </w:rPr>
        <w:t xml:space="preserve">которая рассказала о критериях оценивания функциональной грамотности. </w:t>
      </w:r>
    </w:p>
    <w:p w:rsidR="00E667E4" w:rsidRPr="00F14FBC" w:rsidRDefault="00E667E4" w:rsidP="00E667E4">
      <w:pPr>
        <w:spacing w:after="0" w:line="240" w:lineRule="auto"/>
        <w:ind w:left="127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 требует совершенно новых подходов оценки учебных достижений по новой системе критериев «знание – понимание – применение – систематизация и обобщение».  Важное значение в развитии функциональной грамотности имеет мониторинг и комплексная оценка достижений учеников.  Они будут проводиться как национальными, так и международными системами оценки. </w:t>
      </w:r>
    </w:p>
    <w:p w:rsidR="00E667E4" w:rsidRPr="00F14FBC" w:rsidRDefault="00E667E4" w:rsidP="00E667E4">
      <w:pPr>
        <w:spacing w:after="0" w:line="240" w:lineRule="auto"/>
        <w:ind w:left="564" w:hanging="10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b/>
          <w:sz w:val="28"/>
          <w:szCs w:val="28"/>
        </w:rPr>
        <w:t>Функции системы оценивания в настоящее время:</w:t>
      </w:r>
      <w:r w:rsidRPr="00F14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E4" w:rsidRPr="00F14FBC" w:rsidRDefault="00E667E4" w:rsidP="00E667E4">
      <w:pPr>
        <w:spacing w:after="0" w:line="240" w:lineRule="auto"/>
        <w:ind w:left="579" w:hanging="10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i/>
          <w:sz w:val="28"/>
          <w:szCs w:val="28"/>
        </w:rPr>
        <w:t xml:space="preserve">Нормативная функция - </w:t>
      </w:r>
      <w:r w:rsidRPr="00F14FBC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E667E4" w:rsidRPr="00F14FBC" w:rsidRDefault="00E667E4" w:rsidP="00E66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 xml:space="preserve">фиксирование достижений конкретного учащегося относительно утвержденного государством эталона с тем, чтобы для него наступили все правовые последствия, соответствующие успешности его обучения и окончания им учебного заведения; </w:t>
      </w:r>
    </w:p>
    <w:p w:rsidR="00E667E4" w:rsidRPr="00F14FBC" w:rsidRDefault="00E667E4" w:rsidP="00E66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 xml:space="preserve">административное отслеживание успеваемости отдельных учеников, школьных классов, уровня их подготовки и качества работы учителя (в соответствии с печальной практикой, сложившейся несколько десятилетий назад). </w:t>
      </w:r>
    </w:p>
    <w:p w:rsidR="00E667E4" w:rsidRPr="00F14FBC" w:rsidRDefault="00E667E4" w:rsidP="00E667E4">
      <w:pPr>
        <w:spacing w:after="0" w:line="240" w:lineRule="auto"/>
        <w:ind w:left="127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i/>
          <w:sz w:val="28"/>
          <w:szCs w:val="28"/>
        </w:rPr>
        <w:t>Информативно-диагностическая функция</w:t>
      </w:r>
      <w:r w:rsidRPr="00F14FBC">
        <w:rPr>
          <w:rFonts w:ascii="Times New Roman" w:hAnsi="Times New Roman" w:cs="Times New Roman"/>
          <w:sz w:val="28"/>
          <w:szCs w:val="28"/>
        </w:rPr>
        <w:t xml:space="preserve">, включающая основополагающие моменты содержательной связи между всеми участниками образовательного процесса, содержательную и эмоциональную рефлексию учащихся, а также педагогическую рефлексию учителей. Ведь именно оценивание в первую очередь дает пищу для размышлений на тему, все ли в порядке с образовательным процессом в конкретном классе, как и по поводу школьного благополучия отдельных учеников. </w:t>
      </w:r>
    </w:p>
    <w:p w:rsidR="00E667E4" w:rsidRPr="00F14FBC" w:rsidRDefault="00E667E4" w:rsidP="00E667E4">
      <w:pPr>
        <w:spacing w:after="0" w:line="240" w:lineRule="auto"/>
        <w:ind w:left="127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i/>
          <w:sz w:val="28"/>
          <w:szCs w:val="28"/>
        </w:rPr>
        <w:t>Карательно-поощрительная функция</w:t>
      </w:r>
      <w:r w:rsidRPr="00F14FBC">
        <w:rPr>
          <w:rFonts w:ascii="Times New Roman" w:hAnsi="Times New Roman" w:cs="Times New Roman"/>
          <w:sz w:val="28"/>
          <w:szCs w:val="28"/>
        </w:rPr>
        <w:t xml:space="preserve">, связанная с мотивацией деятельности учащихся, не требует дополнительных пояснений. </w:t>
      </w:r>
    </w:p>
    <w:p w:rsidR="00E667E4" w:rsidRPr="00F14FBC" w:rsidRDefault="00E667E4" w:rsidP="00E667E4">
      <w:pPr>
        <w:spacing w:after="0" w:line="240" w:lineRule="auto"/>
        <w:ind w:left="564" w:hanging="10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b/>
          <w:sz w:val="28"/>
          <w:szCs w:val="28"/>
        </w:rPr>
        <w:t>Принципы оценивания:</w:t>
      </w:r>
      <w:r w:rsidRPr="00F14FBC">
        <w:rPr>
          <w:rFonts w:ascii="Times New Roman" w:hAnsi="Times New Roman" w:cs="Times New Roman"/>
          <w:sz w:val="28"/>
          <w:szCs w:val="28"/>
        </w:rPr>
        <w:t xml:space="preserve"> Принцип 1. </w:t>
      </w:r>
    </w:p>
    <w:p w:rsidR="00E667E4" w:rsidRPr="00F14FBC" w:rsidRDefault="00E667E4" w:rsidP="00E667E4">
      <w:pPr>
        <w:spacing w:after="0" w:line="240" w:lineRule="auto"/>
        <w:ind w:left="127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 xml:space="preserve">Цель оценивания не в определении, кто лучше, а кто хуже, а в создании условий для достижения учащимися наивысших результатов. Оценивание является неотъемлемой частью непрерывного процесса: планирование-обучение-оценивание-планирование-... </w:t>
      </w:r>
    </w:p>
    <w:p w:rsidR="00E667E4" w:rsidRPr="00F14FBC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 2. </w:t>
      </w:r>
      <w:r w:rsidRPr="00F14FBC">
        <w:rPr>
          <w:rFonts w:ascii="Times New Roman" w:hAnsi="Times New Roman" w:cs="Times New Roman"/>
          <w:sz w:val="28"/>
          <w:szCs w:val="28"/>
        </w:rPr>
        <w:t xml:space="preserve">Оцениваемый и оценивающий должны заранее знать условия и критерии оценивания, которые должны быть предельно ясными для того и другого. </w:t>
      </w:r>
    </w:p>
    <w:p w:rsidR="00E667E4" w:rsidRPr="00F14FBC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3. </w:t>
      </w:r>
      <w:r w:rsidRPr="00F14FBC">
        <w:rPr>
          <w:rFonts w:ascii="Times New Roman" w:hAnsi="Times New Roman" w:cs="Times New Roman"/>
          <w:sz w:val="28"/>
          <w:szCs w:val="28"/>
        </w:rPr>
        <w:t xml:space="preserve">Условия и критерии оценивания должны быть достаточно многообразны, чтобы получить наиболее объективную информацию о состоянии развития ребенка, достижении им ранее запланированных результатов </w:t>
      </w:r>
    </w:p>
    <w:p w:rsidR="00E667E4" w:rsidRPr="00F14FBC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4. </w:t>
      </w:r>
      <w:r w:rsidRPr="00F14FBC">
        <w:rPr>
          <w:rFonts w:ascii="Times New Roman" w:hAnsi="Times New Roman" w:cs="Times New Roman"/>
          <w:sz w:val="28"/>
          <w:szCs w:val="28"/>
        </w:rPr>
        <w:t xml:space="preserve">Важнейший этап процедуры оценивания: обратная связь между оценивающим и оцениваемым. </w:t>
      </w:r>
    </w:p>
    <w:p w:rsidR="00E667E4" w:rsidRPr="00F14FBC" w:rsidRDefault="00E667E4" w:rsidP="00E667E4">
      <w:pPr>
        <w:spacing w:after="0" w:line="240" w:lineRule="auto"/>
        <w:ind w:left="127"/>
        <w:rPr>
          <w:rFonts w:ascii="Times New Roman" w:hAnsi="Times New Roman" w:cs="Times New Roman"/>
          <w:sz w:val="28"/>
          <w:szCs w:val="28"/>
        </w:rPr>
      </w:pPr>
      <w:r w:rsidRPr="00F14FBC">
        <w:rPr>
          <w:rFonts w:ascii="Times New Roman" w:hAnsi="Times New Roman" w:cs="Times New Roman"/>
          <w:sz w:val="28"/>
          <w:szCs w:val="28"/>
        </w:rPr>
        <w:t xml:space="preserve">Не только учитель, но и ребенок должен представлять себе то, над чем ему необходимо работать в ближайшее время. </w:t>
      </w:r>
    </w:p>
    <w:p w:rsidR="00E667E4" w:rsidRDefault="00E667E4" w:rsidP="00E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5. </w:t>
      </w:r>
      <w:r w:rsidRPr="00F14FBC">
        <w:rPr>
          <w:rFonts w:ascii="Times New Roman" w:hAnsi="Times New Roman" w:cs="Times New Roman"/>
          <w:sz w:val="28"/>
          <w:szCs w:val="28"/>
        </w:rPr>
        <w:t>Оценивая ту или иную свою способность знать, понимать или делать что-то, поступать соответствующим образом, ребенок должен всегда иметь перед собой ролевую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BC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7E4" w:rsidRDefault="00E667E4" w:rsidP="00E667E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4-му вопросу слушали: Куиз Э.А., она попросила всем</w:t>
      </w:r>
      <w:r w:rsidRPr="00F14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учителям подготовить отчет о выполнении практической части программы. За 1 полугодие должно быть выполнено не меньше 16 часов при 1 час в неделю и 8 часов при 0,5 часов в неделю по программе.</w:t>
      </w:r>
    </w:p>
    <w:p w:rsidR="00E667E4" w:rsidRDefault="00E667E4" w:rsidP="00E667E4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5</w:t>
      </w:r>
      <w:r w:rsidRPr="00126E04">
        <w:rPr>
          <w:rFonts w:ascii="Times New Roman" w:hAnsi="Times New Roman" w:cs="Times New Roman"/>
          <w:sz w:val="28"/>
          <w:szCs w:val="28"/>
          <w:lang w:eastAsia="ru-RU"/>
        </w:rPr>
        <w:t>-му воп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росу слушали: Куиз Э.А.- выбрать из учащихся 5-9 классов самых лучших для подготовки их к участию в школьном</w:t>
      </w:r>
      <w:r w:rsidRPr="00126E04">
        <w:rPr>
          <w:rFonts w:ascii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6E04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 с 5 по 9 классы. </w:t>
      </w:r>
    </w:p>
    <w:p w:rsidR="00E667E4" w:rsidRDefault="00E667E4" w:rsidP="00E667E4">
      <w:pPr>
        <w:spacing w:after="200" w:line="276" w:lineRule="auto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6-му вопросу слушали: Куиз Э.А. – неделя педагогического мастерства в этом году посвящается смысловому чтению. Поэтому считаю целесообразным участие Нуждиной А.В., т.к. она ведет уроки в 5-6 классах.</w:t>
      </w:r>
    </w:p>
    <w:p w:rsidR="00E667E4" w:rsidRDefault="00E667E4" w:rsidP="00E667E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667E4" w:rsidRPr="00D43488" w:rsidRDefault="00E667E4" w:rsidP="00E66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8">
        <w:rPr>
          <w:rFonts w:ascii="Times New Roman" w:hAnsi="Times New Roman" w:cs="Times New Roman"/>
          <w:sz w:val="28"/>
          <w:szCs w:val="28"/>
        </w:rPr>
        <w:t>1.Всем членам ШМО учителей изучить нормативно-правовую документацию по формированию функциональной грамотности школьников.</w:t>
      </w:r>
    </w:p>
    <w:p w:rsidR="00E667E4" w:rsidRPr="00D43488" w:rsidRDefault="00E667E4" w:rsidP="00E66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8">
        <w:rPr>
          <w:rFonts w:ascii="Times New Roman" w:hAnsi="Times New Roman" w:cs="Times New Roman"/>
          <w:sz w:val="28"/>
          <w:szCs w:val="28"/>
        </w:rPr>
        <w:t>2.Учителям планировать, проектировать и проводить уроки, направленные на развитие функциональной грамотности чтения, по формированию математической грамотности, по креативному мышлению и глобальным компетенциям.</w:t>
      </w:r>
    </w:p>
    <w:p w:rsidR="00E667E4" w:rsidRPr="00D43488" w:rsidRDefault="00E667E4" w:rsidP="00E66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8">
        <w:rPr>
          <w:rFonts w:ascii="Times New Roman" w:hAnsi="Times New Roman" w:cs="Times New Roman"/>
          <w:sz w:val="28"/>
          <w:szCs w:val="28"/>
        </w:rPr>
        <w:t>3.Изучить критерии оценивания функциональной грамотности школьников.</w:t>
      </w:r>
    </w:p>
    <w:p w:rsidR="00E667E4" w:rsidRDefault="00E667E4" w:rsidP="00E667E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4. Выполнять программу четко и в срок.</w:t>
      </w:r>
    </w:p>
    <w:p w:rsidR="00E667E4" w:rsidRDefault="00E667E4" w:rsidP="00E667E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Помочь Нуждиной А.В. в подготовке открытого урока для участия в Неделе педагогического мастерства.</w:t>
      </w:r>
    </w:p>
    <w:p w:rsidR="00E667E4" w:rsidRPr="00D43488" w:rsidRDefault="00E667E4" w:rsidP="00E667E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6. Выбрать учащихся среди 5-9 классов для участия в школьном этапе олимпиады по адыгейскому языку и литературе.</w:t>
      </w:r>
    </w:p>
    <w:p w:rsidR="003A454D" w:rsidRDefault="00E667E4" w:rsidP="00E667E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Руководитель ШМО                                                Куиз Э.А.</w:t>
      </w:r>
      <w:bookmarkStart w:id="0" w:name="_GoBack"/>
      <w:bookmarkEnd w:id="0"/>
    </w:p>
    <w:sectPr w:rsidR="003A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6742D"/>
    <w:multiLevelType w:val="hybridMultilevel"/>
    <w:tmpl w:val="6EA8C464"/>
    <w:lvl w:ilvl="0" w:tplc="B816AD6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4E5A">
      <w:start w:val="1"/>
      <w:numFmt w:val="bullet"/>
      <w:lvlText w:val="o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CA4EA">
      <w:start w:val="1"/>
      <w:numFmt w:val="bullet"/>
      <w:lvlText w:val="▪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E5CF2">
      <w:start w:val="1"/>
      <w:numFmt w:val="bullet"/>
      <w:lvlText w:val="•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6EF02">
      <w:start w:val="1"/>
      <w:numFmt w:val="bullet"/>
      <w:lvlText w:val="o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2D43E">
      <w:start w:val="1"/>
      <w:numFmt w:val="bullet"/>
      <w:lvlText w:val="▪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CD2F0">
      <w:start w:val="1"/>
      <w:numFmt w:val="bullet"/>
      <w:lvlText w:val="•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0197E">
      <w:start w:val="1"/>
      <w:numFmt w:val="bullet"/>
      <w:lvlText w:val="o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CCA20">
      <w:start w:val="1"/>
      <w:numFmt w:val="bullet"/>
      <w:lvlText w:val="▪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515391"/>
    <w:multiLevelType w:val="hybridMultilevel"/>
    <w:tmpl w:val="3A44A9E4"/>
    <w:lvl w:ilvl="0" w:tplc="1E44658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B68A04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C377A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AA1BD4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4A7D8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844D6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76F3E0">
      <w:start w:val="1"/>
      <w:numFmt w:val="bullet"/>
      <w:lvlText w:val="•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EFFAC">
      <w:start w:val="1"/>
      <w:numFmt w:val="bullet"/>
      <w:lvlText w:val="o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68FED6">
      <w:start w:val="1"/>
      <w:numFmt w:val="bullet"/>
      <w:lvlText w:val="▪"/>
      <w:lvlJc w:val="left"/>
      <w:pPr>
        <w:ind w:left="7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FA6C6F"/>
    <w:multiLevelType w:val="multilevel"/>
    <w:tmpl w:val="806E7D5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59"/>
    <w:rsid w:val="003A454D"/>
    <w:rsid w:val="00DD4459"/>
    <w:rsid w:val="00E667E4"/>
    <w:rsid w:val="00E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B168-B993-49C6-B34B-5F27EEC1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310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c1">
    <w:name w:val="c1"/>
    <w:basedOn w:val="a"/>
    <w:rsid w:val="00E8310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310F"/>
  </w:style>
  <w:style w:type="character" w:customStyle="1" w:styleId="c3">
    <w:name w:val="c3"/>
    <w:basedOn w:val="a0"/>
    <w:rsid w:val="00E8310F"/>
  </w:style>
  <w:style w:type="paragraph" w:styleId="a3">
    <w:name w:val="List Paragraph"/>
    <w:basedOn w:val="Standard"/>
    <w:uiPriority w:val="34"/>
    <w:qFormat/>
    <w:rsid w:val="00E667E4"/>
    <w:pPr>
      <w:ind w:left="720"/>
    </w:pPr>
  </w:style>
  <w:style w:type="paragraph" w:customStyle="1" w:styleId="c10">
    <w:name w:val="c10"/>
    <w:basedOn w:val="Standard"/>
    <w:rsid w:val="00E667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667E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E667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">
    <w:name w:val="WWNum3"/>
    <w:basedOn w:val="a2"/>
    <w:rsid w:val="00E667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2023-03-31T07:29:00Z</dcterms:created>
  <dcterms:modified xsi:type="dcterms:W3CDTF">2023-03-31T09:03:00Z</dcterms:modified>
</cp:coreProperties>
</file>